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99" w:rsidRDefault="00953399"/>
    <w:p w:rsidR="00ED0C5B" w:rsidRDefault="00ED0C5B"/>
    <w:p w:rsidR="00ED0C5B" w:rsidRPr="00ED0C5B" w:rsidRDefault="00ED0C5B" w:rsidP="00ED0C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  <w:t>PPT: KONSEP AKUNTANSI DAN HIPOTESIS KEPERILAKUAN</w:t>
      </w:r>
    </w:p>
    <w:p w:rsidR="00ED0C5B" w:rsidRPr="00ED0C5B" w:rsidRDefault="00ED0C5B" w:rsidP="00ED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5" style="width:0;height:1.5pt" o:hralign="center" o:hrstd="t" o:hr="t" fillcolor="gray" stroked="f"/>
        </w:pic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  <w:t>SLIDE 1 — Judul</w: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  <w:t>KONSEP AKUNTANSI DAN HIPOTESIS KEPERILAKUAN</w:t>
      </w:r>
    </w:p>
    <w:p w:rsidR="00ED0C5B" w:rsidRPr="00ED0C5B" w:rsidRDefault="00FD6185" w:rsidP="00ED0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Disusun oleh: (SYAHRUL</w:t>
      </w:r>
      <w:bookmarkStart w:id="0" w:name="_GoBack"/>
      <w:bookmarkEnd w:id="0"/>
      <w:r w:rsidR="00ED0C5B"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  <w:r w:rsidR="00ED0C5B"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Tahun: 2025</w:t>
      </w:r>
    </w:p>
    <w:p w:rsidR="00ED0C5B" w:rsidRPr="00ED0C5B" w:rsidRDefault="00ED0C5B" w:rsidP="00ED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6" style="width:0;height:1.5pt" o:hralign="center" o:hrstd="t" o:hr="t" fillcolor="gray" stroked="f"/>
        </w:pic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  <w:t>SLIDE 2 — Pengantar</w:t>
      </w:r>
    </w:p>
    <w:p w:rsidR="00ED0C5B" w:rsidRPr="00ED0C5B" w:rsidRDefault="00ED0C5B" w:rsidP="00ED0C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Akuntansi tidak hanya soal angka, tetapi juga perilaku manusia.</w:t>
      </w:r>
    </w:p>
    <w:p w:rsidR="00ED0C5B" w:rsidRPr="00ED0C5B" w:rsidRDefault="00ED0C5B" w:rsidP="00ED0C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Keputusan manajer, auditor, maupun investor dipengaruhi oleh motivasi, tekanan, serta insentif.</w:t>
      </w:r>
    </w:p>
    <w:p w:rsidR="00ED0C5B" w:rsidRPr="00ED0C5B" w:rsidRDefault="00ED0C5B" w:rsidP="00ED0C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Hipotesis keperilakuan menjelaskan bagaimana pelaku ekonomi bereaksi terhadap informasi akuntansi.</w:t>
      </w:r>
    </w:p>
    <w:p w:rsidR="00ED0C5B" w:rsidRPr="00ED0C5B" w:rsidRDefault="00ED0C5B" w:rsidP="00ED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7" style="width:0;height:1.5pt" o:hralign="center" o:hrstd="t" o:hr="t" fillcolor="gray" stroked="f"/>
        </w:pic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  <w:t>A. KONSEP DASAR AKUNTANSI</w:t>
      </w:r>
    </w:p>
    <w:p w:rsidR="00ED0C5B" w:rsidRPr="00ED0C5B" w:rsidRDefault="00ED0C5B" w:rsidP="00ED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8" style="width:0;height:1.5pt" o:hralign="center" o:hrstd="t" o:hr="t" fillcolor="gray" stroked="f"/>
        </w:pic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  <w:t>SLIDE 3 — Apa itu Akuntansi?</w:t>
      </w:r>
    </w:p>
    <w:p w:rsidR="00ED0C5B" w:rsidRPr="00ED0C5B" w:rsidRDefault="00ED0C5B" w:rsidP="00ED0C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Sistem informasi yang mengidentifikasi, mencatat, dan mengomunikasikan informasi ekonomi.</w:t>
      </w:r>
    </w:p>
    <w:p w:rsidR="00ED0C5B" w:rsidRPr="00ED0C5B" w:rsidRDefault="00ED0C5B" w:rsidP="00ED0C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Tujuan: menyediakan informasi bagi pengambil keputusan (manajer, investor, kreditur, pemerintah).</w:t>
      </w:r>
    </w:p>
    <w:p w:rsidR="00ED0C5B" w:rsidRPr="00ED0C5B" w:rsidRDefault="00ED0C5B" w:rsidP="00ED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9" style="width:0;height:1.5pt" o:hralign="center" o:hrstd="t" o:hr="t" fillcolor="gray" stroked="f"/>
        </w:pic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  <w:t>SLIDE 4 — Konsep Dasar Akuntansi</w:t>
      </w:r>
    </w:p>
    <w:p w:rsidR="00ED0C5B" w:rsidRPr="00ED0C5B" w:rsidRDefault="00ED0C5B" w:rsidP="00ED0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Entity Concept (Kesatuan Usaha)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Bisnis dipisahkan dari pemilik.</w:t>
      </w:r>
    </w:p>
    <w:p w:rsidR="00ED0C5B" w:rsidRPr="00ED0C5B" w:rsidRDefault="00ED0C5B" w:rsidP="00ED0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Going Concern (Kelangsungan Usaha)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Perusahaan diasumsikan akan terus beroperasi.</w:t>
      </w:r>
    </w:p>
    <w:p w:rsidR="00ED0C5B" w:rsidRPr="00ED0C5B" w:rsidRDefault="00ED0C5B" w:rsidP="00ED0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Accrual Basis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Pendapatan &amp; beban dicatat saat terjadi, bukan saat kas diterima/dibayar.</w:t>
      </w:r>
    </w:p>
    <w:p w:rsidR="00ED0C5B" w:rsidRPr="00ED0C5B" w:rsidRDefault="00ED0C5B" w:rsidP="00ED0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Consistency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Metode akuntansi digunakan secara konsisten.</w:t>
      </w:r>
    </w:p>
    <w:p w:rsidR="00ED0C5B" w:rsidRPr="00ED0C5B" w:rsidRDefault="00ED0C5B" w:rsidP="00ED0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Materiality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Hanya informasi signifikan yang dicatat.</w:t>
      </w:r>
    </w:p>
    <w:p w:rsidR="00ED0C5B" w:rsidRPr="00ED0C5B" w:rsidRDefault="00ED0C5B" w:rsidP="00ED0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Cost Principle (Harga Perolehan)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Aset dicatat sebesar harga perolehannya.</w:t>
      </w:r>
    </w:p>
    <w:p w:rsidR="00ED0C5B" w:rsidRPr="00ED0C5B" w:rsidRDefault="00ED0C5B" w:rsidP="00ED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30" style="width:0;height:1.5pt" o:hralign="center" o:hrstd="t" o:hr="t" fillcolor="gray" stroked="f"/>
        </w:pic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  <w:t>SLIDE 5 — Contoh Penerapan Konsep Akuntansi</w:t>
      </w:r>
    </w:p>
    <w:p w:rsidR="00ED0C5B" w:rsidRPr="00ED0C5B" w:rsidRDefault="00ED0C5B" w:rsidP="00ED0C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Accrual Basis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: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Perusahaan menyelesaikan jasa bulan Januari, tetapi pembayaran diterima Februari → pendapatan diakui Januari.</w:t>
      </w:r>
    </w:p>
    <w:p w:rsidR="00ED0C5B" w:rsidRPr="00ED0C5B" w:rsidRDefault="00ED0C5B" w:rsidP="00ED0C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Entity Concept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: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Pengeluaran pribadi pemilik tidak dicatat sebagai biaya perusahaan.</w:t>
      </w:r>
    </w:p>
    <w:p w:rsidR="00ED0C5B" w:rsidRPr="00ED0C5B" w:rsidRDefault="00ED0C5B" w:rsidP="00ED0C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Cost Principle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: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Mesin dibeli Rp100 juta → dicatat Rp100 juta meskipun nilai pasar naik.</w:t>
      </w:r>
    </w:p>
    <w:p w:rsidR="00ED0C5B" w:rsidRPr="00ED0C5B" w:rsidRDefault="00ED0C5B" w:rsidP="00ED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31" style="width:0;height:1.5pt" o:hralign="center" o:hrstd="t" o:hr="t" fillcolor="gray" stroked="f"/>
        </w:pic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  <w:t>B. HIPOTESIS KEPERILAKUAN DALAM AKUNTANSI</w:t>
      </w:r>
    </w:p>
    <w:p w:rsidR="00ED0C5B" w:rsidRPr="00ED0C5B" w:rsidRDefault="00ED0C5B" w:rsidP="00ED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32" style="width:0;height:1.5pt" o:hralign="center" o:hrstd="t" o:hr="t" fillcolor="gray" stroked="f"/>
        </w:pic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  <w:t>SLIDE 6 — Apa itu Akuntansi Keperilakuan?</w:t>
      </w:r>
    </w:p>
    <w:p w:rsidR="00ED0C5B" w:rsidRPr="00ED0C5B" w:rsidRDefault="00ED0C5B" w:rsidP="00ED0C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Cabang akuntansi yang mempelajari </w:t>
      </w: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bagaimana perilaku manusia memengaruhi proses akuntansi dan sebaliknya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ED0C5B" w:rsidRPr="00ED0C5B" w:rsidRDefault="00ED0C5B" w:rsidP="00ED0C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Fokus pada motivasi, persepsi, tekanan, dan insentif.</w:t>
      </w:r>
    </w:p>
    <w:p w:rsidR="00ED0C5B" w:rsidRPr="00ED0C5B" w:rsidRDefault="00ED0C5B" w:rsidP="00ED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33" style="width:0;height:1.5pt" o:hralign="center" o:hrstd="t" o:hr="t" fillcolor="gray" stroked="f"/>
        </w:pic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  <w:t>SLIDE 7 — Tiga Hipotesis Keperilakuan (Positive Accounting Theory)</w:t>
      </w:r>
    </w:p>
    <w:p w:rsidR="00ED0C5B" w:rsidRPr="00ED0C5B" w:rsidRDefault="00ED0C5B" w:rsidP="00ED0C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Bonus Plan Hypothesis</w:t>
      </w:r>
    </w:p>
    <w:p w:rsidR="00ED0C5B" w:rsidRPr="00ED0C5B" w:rsidRDefault="00ED0C5B" w:rsidP="00ED0C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Debt Covenant Hypothesis</w:t>
      </w:r>
    </w:p>
    <w:p w:rsidR="00ED0C5B" w:rsidRPr="00ED0C5B" w:rsidRDefault="00ED0C5B" w:rsidP="00ED0C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Political Cost Hypothesis</w:t>
      </w:r>
    </w:p>
    <w:p w:rsidR="00ED0C5B" w:rsidRPr="00ED0C5B" w:rsidRDefault="00ED0C5B" w:rsidP="00ED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34" style="width:0;height:1.5pt" o:hralign="center" o:hrstd="t" o:hr="t" fillcolor="gray" stroked="f"/>
        </w:pic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  <w:t>SLIDE 8 — Bonus Plan Hypothesis</w: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  <w:t>Manajer cenderung memilih metode akuntansi yang meningkatkan laba agar bonusnya lebih besar.</w:t>
      </w:r>
    </w:p>
    <w:p w:rsidR="00ED0C5B" w:rsidRPr="00ED0C5B" w:rsidRDefault="00ED0C5B" w:rsidP="00ED0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Contoh:</w:t>
      </w:r>
    </w:p>
    <w:p w:rsidR="00ED0C5B" w:rsidRPr="00ED0C5B" w:rsidRDefault="00ED0C5B" w:rsidP="00ED0C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Memilih metode penyusutan </w:t>
      </w: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garis lurus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daripada </w:t>
      </w: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saldo menurun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agar laba lebih tinggi.</w:t>
      </w:r>
    </w:p>
    <w:p w:rsidR="00ED0C5B" w:rsidRPr="00ED0C5B" w:rsidRDefault="00ED0C5B" w:rsidP="00ED0C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Mempercepat pengakuan pendapatan akhir tahun untuk meningkatkan laba.</w:t>
      </w:r>
    </w:p>
    <w:p w:rsidR="00ED0C5B" w:rsidRPr="00ED0C5B" w:rsidRDefault="00ED0C5B" w:rsidP="00ED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35" style="width:0;height:1.5pt" o:hralign="center" o:hrstd="t" o:hr="t" fillcolor="gray" stroked="f"/>
        </w:pic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  <w:t>SLIDE 9 — Debt Covenant Hypothesis</w: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  <w:t>Perusahaan dengan utang tinggi cenderung memilih metode akuntansi yang meningkatkan laba agar terlihat mampu memenuhi perjanjian utang (covenant).</w:t>
      </w:r>
    </w:p>
    <w:p w:rsidR="00ED0C5B" w:rsidRPr="00ED0C5B" w:rsidRDefault="00ED0C5B" w:rsidP="00ED0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Contoh:</w:t>
      </w:r>
    </w:p>
    <w:p w:rsidR="00ED0C5B" w:rsidRPr="00ED0C5B" w:rsidRDefault="00ED0C5B" w:rsidP="00ED0C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Mengurangi pencadangan (allowance) agar aset &amp; laba terlihat lebih besar.</w:t>
      </w:r>
    </w:p>
    <w:p w:rsidR="00ED0C5B" w:rsidRPr="00ED0C5B" w:rsidRDefault="00ED0C5B" w:rsidP="00ED0C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Memilih metode kapitalisasi biaya daripada pembebanan langsung.</w:t>
      </w:r>
    </w:p>
    <w:p w:rsidR="00ED0C5B" w:rsidRPr="00ED0C5B" w:rsidRDefault="00ED0C5B" w:rsidP="00ED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36" style="width:0;height:1.5pt" o:hralign="center" o:hrstd="t" o:hr="t" fillcolor="gray" stroked="f"/>
        </w:pic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  <w:t>SLIDE 10 — Political Cost Hypothesis</w: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  <w:t>Perusahaan besar yang menonjol secara publik cenderung menurunkan laba agar mengurangi tekanan politik seperti pajak, regulasi, atau sorotan pemerintah.</w:t>
      </w:r>
    </w:p>
    <w:p w:rsidR="00ED0C5B" w:rsidRPr="00ED0C5B" w:rsidRDefault="00ED0C5B" w:rsidP="00ED0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Contoh:</w:t>
      </w:r>
    </w:p>
    <w:p w:rsidR="00ED0C5B" w:rsidRPr="00ED0C5B" w:rsidRDefault="00ED0C5B" w:rsidP="00ED0C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Memperbesar cadangan biaya untuk menurunkan laba.</w:t>
      </w:r>
    </w:p>
    <w:p w:rsidR="00ED0C5B" w:rsidRPr="00ED0C5B" w:rsidRDefault="00ED0C5B" w:rsidP="00ED0C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Menunda pengakuan pendapatan.</w:t>
      </w:r>
    </w:p>
    <w:p w:rsidR="00ED0C5B" w:rsidRPr="00ED0C5B" w:rsidRDefault="00ED0C5B" w:rsidP="00ED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37" style="width:0;height:1.5pt" o:hralign="center" o:hrstd="t" o:hr="t" fillcolor="gray" stroked="f"/>
        </w:pic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  <w:t>SLIDE 11 — Grafik Perbandingan Tiga Hipotesis</w:t>
      </w:r>
    </w:p>
    <w:p w:rsidR="00ED0C5B" w:rsidRPr="00ED0C5B" w:rsidRDefault="00ED0C5B" w:rsidP="00ED0C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Bonus Plan → menaikkan laba</w:t>
      </w:r>
    </w:p>
    <w:p w:rsidR="00ED0C5B" w:rsidRPr="00ED0C5B" w:rsidRDefault="00ED0C5B" w:rsidP="00ED0C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Debt Covenant → menaikkan laba</w:t>
      </w:r>
    </w:p>
    <w:p w:rsidR="00ED0C5B" w:rsidRPr="00ED0C5B" w:rsidRDefault="00ED0C5B" w:rsidP="00ED0C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Political Cost → menurunkan laba</w:t>
      </w:r>
    </w:p>
    <w:p w:rsidR="00ED0C5B" w:rsidRPr="00ED0C5B" w:rsidRDefault="00ED0C5B" w:rsidP="00ED0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(Anda dapat membuat grafik panah atau tabel dalam PPT.)</w:t>
      </w:r>
    </w:p>
    <w:p w:rsidR="00ED0C5B" w:rsidRPr="00ED0C5B" w:rsidRDefault="00ED0C5B" w:rsidP="00ED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38" style="width:0;height:1.5pt" o:hralign="center" o:hrstd="t" o:hr="t" fillcolor="gray" stroked="f"/>
        </w:pic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  <w:t>C. STUDI KASUS SINGKAT</w:t>
      </w:r>
    </w:p>
    <w:p w:rsidR="00ED0C5B" w:rsidRPr="00ED0C5B" w:rsidRDefault="00ED0C5B" w:rsidP="00ED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39" style="width:0;height:1.5pt" o:hralign="center" o:hrstd="t" o:hr="t" fillcolor="gray" stroked="f"/>
        </w:pic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  <w:t>SLIDE 12 — Studi Kasus</w:t>
      </w:r>
    </w:p>
    <w:p w:rsidR="00ED0C5B" w:rsidRPr="00ED0C5B" w:rsidRDefault="00ED0C5B" w:rsidP="00ED0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PT Alpha memiliki:</w:t>
      </w:r>
    </w:p>
    <w:p w:rsidR="00ED0C5B" w:rsidRPr="00ED0C5B" w:rsidRDefault="00ED0C5B" w:rsidP="00ED0C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Bonus berbasis laba untuk manajer.</w:t>
      </w:r>
    </w:p>
    <w:p w:rsidR="00ED0C5B" w:rsidRPr="00ED0C5B" w:rsidRDefault="00ED0C5B" w:rsidP="00ED0C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Rasio utang tinggi.</w:t>
      </w:r>
    </w:p>
    <w:p w:rsidR="00ED0C5B" w:rsidRPr="00ED0C5B" w:rsidRDefault="00ED0C5B" w:rsidP="00ED0C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Perusahaan tidak terlalu besar secara publik.</w:t>
      </w:r>
    </w:p>
    <w:p w:rsidR="00ED0C5B" w:rsidRPr="00ED0C5B" w:rsidRDefault="00ED0C5B" w:rsidP="00ED0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Perilaku yang mungkin terjadi: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 xml:space="preserve">→ Manajer memilih metode akuntansi yang </w:t>
      </w: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meningkatkan laba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(sesuai Bonus Plan &amp; Debt Covenant Hypothesis).</w:t>
      </w:r>
    </w:p>
    <w:p w:rsidR="00ED0C5B" w:rsidRPr="00ED0C5B" w:rsidRDefault="00ED0C5B" w:rsidP="00ED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40" style="width:0;height:1.5pt" o:hralign="center" o:hrstd="t" o:hr="t" fillcolor="gray" stroked="f"/>
        </w:pic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  <w:t>SLIDE 13 — Studi Kasus Contoh Jurnal</w:t>
      </w:r>
    </w:p>
    <w:p w:rsidR="00ED0C5B" w:rsidRPr="00ED0C5B" w:rsidRDefault="00ED0C5B" w:rsidP="00ED0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Perusahaan memilih metode penyusutan garis lurus:</w:t>
      </w:r>
    </w:p>
    <w:p w:rsidR="00ED0C5B" w:rsidRPr="00ED0C5B" w:rsidRDefault="00ED0C5B" w:rsidP="00ED0C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Biaya penyusutan lebih kecil → laba lebih tinggi.</w:t>
      </w:r>
    </w:p>
    <w:p w:rsidR="00ED0C5B" w:rsidRPr="00ED0C5B" w:rsidRDefault="00ED0C5B" w:rsidP="00ED0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Jurnal:</w:t>
      </w:r>
    </w:p>
    <w:p w:rsidR="00ED0C5B" w:rsidRPr="00ED0C5B" w:rsidRDefault="00ED0C5B" w:rsidP="00ED0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d-ID"/>
        </w:rPr>
      </w:pPr>
      <w:r w:rsidRPr="00ED0C5B">
        <w:rPr>
          <w:rFonts w:ascii="Courier New" w:eastAsia="Times New Roman" w:hAnsi="Courier New" w:cs="Courier New"/>
          <w:sz w:val="20"/>
          <w:szCs w:val="20"/>
          <w:lang w:eastAsia="id-ID"/>
        </w:rPr>
        <w:t>Beban Penyusutan       xxx</w:t>
      </w:r>
    </w:p>
    <w:p w:rsidR="00ED0C5B" w:rsidRPr="00ED0C5B" w:rsidRDefault="00ED0C5B" w:rsidP="00ED0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d-ID"/>
        </w:rPr>
      </w:pPr>
      <w:r w:rsidRPr="00ED0C5B">
        <w:rPr>
          <w:rFonts w:ascii="Courier New" w:eastAsia="Times New Roman" w:hAnsi="Courier New" w:cs="Courier New"/>
          <w:sz w:val="20"/>
          <w:szCs w:val="20"/>
          <w:lang w:eastAsia="id-ID"/>
        </w:rPr>
        <w:t xml:space="preserve">   Akumulasi Penyusutan        xxx</w:t>
      </w:r>
    </w:p>
    <w:p w:rsidR="00ED0C5B" w:rsidRPr="00ED0C5B" w:rsidRDefault="00ED0C5B" w:rsidP="00ED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41" style="width:0;height:1.5pt" o:hralign="center" o:hrstd="t" o:hr="t" fillcolor="gray" stroked="f"/>
        </w:pic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  <w:t>PENUTUP</w:t>
      </w:r>
    </w:p>
    <w:p w:rsidR="00ED0C5B" w:rsidRPr="00ED0C5B" w:rsidRDefault="00ED0C5B" w:rsidP="00ED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42" style="width:0;height:1.5pt" o:hralign="center" o:hrstd="t" o:hr="t" fillcolor="gray" stroked="f"/>
        </w:pict>
      </w:r>
    </w:p>
    <w:p w:rsidR="00ED0C5B" w:rsidRPr="00ED0C5B" w:rsidRDefault="00ED0C5B" w:rsidP="00ED0C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</w:pPr>
      <w:r w:rsidRPr="00ED0C5B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  <w:t>SLIDE 14 — Kesimpulan</w:t>
      </w:r>
    </w:p>
    <w:p w:rsidR="00ED0C5B" w:rsidRPr="00ED0C5B" w:rsidRDefault="00ED0C5B" w:rsidP="00ED0C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Akuntansi dipengaruhi oleh perilaku manusia.</w:t>
      </w:r>
    </w:p>
    <w:p w:rsidR="00ED0C5B" w:rsidRPr="00ED0C5B" w:rsidRDefault="00ED0C5B" w:rsidP="00ED0C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Positive Accounting Theory menjelaskan pilihan kebijakan akuntansi berdasarkan motivasi ekonomi manajer.</w:t>
      </w:r>
    </w:p>
    <w:p w:rsidR="00ED0C5B" w:rsidRPr="00ED0C5B" w:rsidRDefault="00ED0C5B" w:rsidP="00ED0C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 konsep ini membantu: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ED0C5B">
        <w:rPr>
          <w:rFonts w:ascii="MS Mincho" w:eastAsia="MS Mincho" w:hAnsi="MS Mincho" w:cs="MS Mincho" w:hint="eastAsia"/>
          <w:sz w:val="24"/>
          <w:szCs w:val="24"/>
          <w:lang w:eastAsia="id-ID"/>
        </w:rPr>
        <w:t>✓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Auditor mengidentifikasi risiko manipulasi laporan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ED0C5B">
        <w:rPr>
          <w:rFonts w:ascii="MS Mincho" w:eastAsia="MS Mincho" w:hAnsi="MS Mincho" w:cs="MS Mincho" w:hint="eastAsia"/>
          <w:sz w:val="24"/>
          <w:szCs w:val="24"/>
          <w:lang w:eastAsia="id-ID"/>
        </w:rPr>
        <w:t>✓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Investor memahami motif laporan keuangan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ED0C5B">
        <w:rPr>
          <w:rFonts w:ascii="MS Mincho" w:eastAsia="MS Mincho" w:hAnsi="MS Mincho" w:cs="MS Mincho" w:hint="eastAsia"/>
          <w:sz w:val="24"/>
          <w:szCs w:val="24"/>
          <w:lang w:eastAsia="id-ID"/>
        </w:rPr>
        <w:t>✓</w:t>
      </w:r>
      <w:r w:rsidRPr="00ED0C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Manajemen membuat kebijakan yang etis</w:t>
      </w:r>
    </w:p>
    <w:p w:rsidR="00ED0C5B" w:rsidRDefault="00ED0C5B"/>
    <w:sectPr w:rsidR="00ED0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151"/>
    <w:multiLevelType w:val="multilevel"/>
    <w:tmpl w:val="609A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90387"/>
    <w:multiLevelType w:val="multilevel"/>
    <w:tmpl w:val="FB7A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1226D"/>
    <w:multiLevelType w:val="multilevel"/>
    <w:tmpl w:val="C9F8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D042F"/>
    <w:multiLevelType w:val="multilevel"/>
    <w:tmpl w:val="3B0C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C3635"/>
    <w:multiLevelType w:val="multilevel"/>
    <w:tmpl w:val="AC12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D12DB1"/>
    <w:multiLevelType w:val="multilevel"/>
    <w:tmpl w:val="44FA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365C2C"/>
    <w:multiLevelType w:val="multilevel"/>
    <w:tmpl w:val="8AA6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620DF5"/>
    <w:multiLevelType w:val="multilevel"/>
    <w:tmpl w:val="4D48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BE0D28"/>
    <w:multiLevelType w:val="multilevel"/>
    <w:tmpl w:val="CD70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C48FC"/>
    <w:multiLevelType w:val="multilevel"/>
    <w:tmpl w:val="624E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451C79"/>
    <w:multiLevelType w:val="multilevel"/>
    <w:tmpl w:val="2D72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C464CF"/>
    <w:multiLevelType w:val="multilevel"/>
    <w:tmpl w:val="49DA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170B00"/>
    <w:multiLevelType w:val="multilevel"/>
    <w:tmpl w:val="6896D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2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5B"/>
    <w:rsid w:val="00953399"/>
    <w:rsid w:val="00ED0C5B"/>
    <w:rsid w:val="00F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0C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ED0C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Heading3">
    <w:name w:val="heading 3"/>
    <w:basedOn w:val="Normal"/>
    <w:link w:val="Heading3Char"/>
    <w:uiPriority w:val="9"/>
    <w:qFormat/>
    <w:rsid w:val="00ED0C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C5B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ED0C5B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ED0C5B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styleId="Strong">
    <w:name w:val="Strong"/>
    <w:basedOn w:val="DefaultParagraphFont"/>
    <w:uiPriority w:val="22"/>
    <w:qFormat/>
    <w:rsid w:val="00ED0C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0C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0C5B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HTMLCode">
    <w:name w:val="HTML Code"/>
    <w:basedOn w:val="DefaultParagraphFont"/>
    <w:uiPriority w:val="99"/>
    <w:semiHidden/>
    <w:unhideWhenUsed/>
    <w:rsid w:val="00ED0C5B"/>
    <w:rPr>
      <w:rFonts w:ascii="Courier New" w:eastAsia="Times New Roman" w:hAnsi="Courier New" w:cs="Courier New"/>
      <w:sz w:val="20"/>
      <w:szCs w:val="20"/>
    </w:rPr>
  </w:style>
  <w:style w:type="character" w:customStyle="1" w:styleId="hljs-attribute">
    <w:name w:val="hljs-attribute"/>
    <w:basedOn w:val="DefaultParagraphFont"/>
    <w:rsid w:val="00ED0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0C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ED0C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Heading3">
    <w:name w:val="heading 3"/>
    <w:basedOn w:val="Normal"/>
    <w:link w:val="Heading3Char"/>
    <w:uiPriority w:val="9"/>
    <w:qFormat/>
    <w:rsid w:val="00ED0C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C5B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ED0C5B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ED0C5B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styleId="Strong">
    <w:name w:val="Strong"/>
    <w:basedOn w:val="DefaultParagraphFont"/>
    <w:uiPriority w:val="22"/>
    <w:qFormat/>
    <w:rsid w:val="00ED0C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0C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0C5B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HTMLCode">
    <w:name w:val="HTML Code"/>
    <w:basedOn w:val="DefaultParagraphFont"/>
    <w:uiPriority w:val="99"/>
    <w:semiHidden/>
    <w:unhideWhenUsed/>
    <w:rsid w:val="00ED0C5B"/>
    <w:rPr>
      <w:rFonts w:ascii="Courier New" w:eastAsia="Times New Roman" w:hAnsi="Courier New" w:cs="Courier New"/>
      <w:sz w:val="20"/>
      <w:szCs w:val="20"/>
    </w:rPr>
  </w:style>
  <w:style w:type="character" w:customStyle="1" w:styleId="hljs-attribute">
    <w:name w:val="hljs-attribute"/>
    <w:basedOn w:val="DefaultParagraphFont"/>
    <w:rsid w:val="00ED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Syahrul</dc:creator>
  <cp:lastModifiedBy>Syahrul</cp:lastModifiedBy>
  <cp:revision>3</cp:revision>
  <dcterms:created xsi:type="dcterms:W3CDTF">2025-12-08T16:07:00Z</dcterms:created>
  <dcterms:modified xsi:type="dcterms:W3CDTF">2025-12-08T16:41:00Z</dcterms:modified>
</cp:coreProperties>
</file>